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351" w:rsidRPr="00782351" w:rsidRDefault="00782351" w:rsidP="00782351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bookmarkStart w:id="0" w:name="_GoBack"/>
      <w:bookmarkEnd w:id="0"/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PRIRODA I DRUŠTVO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782351" w:rsidRPr="00782351" w:rsidRDefault="00782351" w:rsidP="00782351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782351" w:rsidRPr="00782351" w:rsidRDefault="00782351" w:rsidP="00782351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PID OŠ A.2.1.</w:t>
            </w:r>
          </w:p>
          <w:p w:rsidR="00782351" w:rsidRPr="00782351" w:rsidRDefault="00782351" w:rsidP="00782351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color w:val="231F20"/>
                <w:lang w:eastAsia="hr-HR"/>
              </w:rPr>
              <w:t>Učenik uspoređuje organiziranost u prirodi i objašnjava važnost organiziranosti.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i razvrstava živo od neživoga u prirodi.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 xml:space="preserve">Ispituje osjetilima i prepoznaje svojstva tvari (tekuće, čvrsto, hrapavo, gusto, rijetko, oblik, boja, miris, tvrdoća, savitljivost, </w:t>
            </w:r>
            <w:proofErr w:type="spellStart"/>
            <w:r w:rsidRPr="00DD287D">
              <w:rPr>
                <w:rFonts w:ascii="Calibri" w:eastAsia="Times New Roman" w:hAnsi="Calibri" w:cs="Calibri"/>
                <w:lang w:eastAsia="hr-HR"/>
              </w:rPr>
              <w:t>vodootpornost</w:t>
            </w:r>
            <w:proofErr w:type="spellEnd"/>
            <w:r w:rsidRPr="00DD287D">
              <w:rPr>
                <w:rFonts w:ascii="Calibri" w:eastAsia="Times New Roman" w:hAnsi="Calibri" w:cs="Calibri"/>
                <w:lang w:eastAsia="hr-HR"/>
              </w:rPr>
              <w:t>, prozirnost, sposobnost plutanja na vodi i sl.).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važnost organiziranja/razvrstavanja otpadnih tvari u okolišu, razlikuje otpad i smeće te razvrstava otpad.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Povezuje vremenske pojave s godišnjim dobima.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Istražuje načine brige za zdravlje.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Istražuje povezanost raznolike i redovite prehrane sa zdravljem.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Određuje i opisuje ulogu osnovnih dijelova tijela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Promatra i razlikuje živo od neživoga u prirodi u neposrednome okolišu.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Opisuje ulogu osnovnih dijelova tijela (npr. ruke nam služe za…, glava nam služi za…). </w:t>
            </w:r>
          </w:p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Bitno je da učenik spozna na primjerima iz svakodnevnih životnih situacija postojanje reda u svome životu radi očuvanja zdravlja (redoviti obroci, kretanje, boravak u prirodi, odijevanje i obuvanje u skladu s vremenskim uvjetima, osobna čistoća, čistoća prostora).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razvrstava bića i tvari, povezuje vremenske pojave s godišnjim dobima te prepoznaje važnost organiziranosti u osobnome životu i prirodi.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Razvrstava bića i tvari, opisuje kriterij razvrstavanja, povezuje vremenske pojave s godišnjim dobima te uočava važnost organiziranosti u osobnome životu i prirodi.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Razvrstava bića i tvari, objašnjava kriterij razvrstavanja i važnost organiziranosti u osobnome životu i prirodi te opisuje i povezuje vremenske pojave s godišnjim dobima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kriterije razvrstavanja bića i tvari, objašnjava povezanost vremenskih pojava s godišnjim dobima i važnost organiziranosti u osobnome životu i prirodi.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PID OŠ A.2.2.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objašnjava organiziranost vremena i prikazuje vremenski slijed događaja.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važnost organiziranja i snalaženja u vremenu.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Mjeri vrijeme satom (urom) i/ili štopericom, očitano vrijeme iskazuje riječima, procjenjuje i mjeri trajanje svakodnevnih i ostalih životnih aktivnosti.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Uspoređuje i reda događaje koji su se dogodili tijekom sata, dana, tjedna, mjeseca i godine.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Služi se kalendarom.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organiziranost vremena u godini, navodi mjesece u godini, broj dana u pojedinim mjesecima.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Upisuje i planira događanja (rođendane, blagdane i sl.) u raspored i/ili vremensku crtu.</w:t>
            </w:r>
          </w:p>
          <w:p w:rsidR="00782351" w:rsidRPr="00782351" w:rsidRDefault="00DD287D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Smješta događaje povezane s neposrednim okružjem u prošlost, sadašnjost i budućnost.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Očitava vrijeme na satu (uri), snalazi se na kalendaru. Izrađuje dnevni, tjedni, mjesečni i godišnji raspored i/ili vremensku lentu. Istražuje podrijetlo naziva mjeseci u godini.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se snalazi na kalendaru, očitava i mjeri vrijeme te prikazuje vremenski slijed događaja u odnosu na sat u danu ili mjesec u godini.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Snalazi se na kalendaru, prepoznaje organizaciju vremena na kalendaru, očitava i mjeri vrijeme te opisuje i prikazuje vremenski slijed događaja u odnosu na sat u danu ili mjesec u godini.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Snalazi se na kalendaru i objašnjava važnost organizacije vremena na kalendaru, očitava i mjeri vrijeme te opisuje i prikazuje vremenski slijed događaja u odnosu na sat u danu ili mjesec u godini.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Koristi se kalendarom u organizaciji vremena, očitava i mjeri vrijeme te objašnjava i prikazuje vremenski slijed događaja u odnosu na sat u danu ili mjesec u godini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A.2.3.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uspoređuje organiziranost različitih zajednica i prostora dajući primjere iz neposrednoga okružja.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Navodi članove uže i šire obitelji te prikazuje organiziranost obiteljske zajednice.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što čini mjesto u kojemu živi te gdje se što nalazi i kako je organizirano.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Razlikuje prirodne oblike u neposrednome okružju.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važnost organizacije prometa u svome okružju.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zanimanja u mjestu u kojemu živi.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Spoznaje organiziranost zajednice u svome okružju te važnost pravila za njezino djelovanje.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Učenik prikuplja podatke o svojoj obitelji (podrijetlo prezimena, rodbinske veze i sl.) i izrađuje obiteljsko stablo upoznajući organiziranost svoje obitelji.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Na osnovi promatranja u svome mjestu (</w:t>
            </w:r>
            <w:proofErr w:type="spellStart"/>
            <w:r w:rsidRPr="00DD287D">
              <w:rPr>
                <w:rFonts w:ascii="Calibri" w:eastAsia="Calibri" w:hAnsi="Calibri" w:cs="Calibri"/>
              </w:rPr>
              <w:t>izvanučionička</w:t>
            </w:r>
            <w:proofErr w:type="spellEnd"/>
            <w:r w:rsidRPr="00DD287D">
              <w:rPr>
                <w:rFonts w:ascii="Calibri" w:eastAsia="Calibri" w:hAnsi="Calibri" w:cs="Calibri"/>
              </w:rPr>
              <w:t xml:space="preserve"> nastava) </w:t>
            </w:r>
            <w:r w:rsidRPr="00DD287D">
              <w:rPr>
                <w:rFonts w:ascii="Calibri" w:eastAsia="Calibri" w:hAnsi="Calibri" w:cs="Calibri"/>
              </w:rPr>
              <w:lastRenderedPageBreak/>
              <w:t xml:space="preserve">uočava i prikazuje smještaj objekata, ustanova (npr. zdravstvene, kulturne), prirodnih oblika (npr. vode tekućice, stajaćice, more, uzvisine, udubine).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Uočava pješačke prijelaze, razlikuje prometne znakove važne za njegovu sigurnost, uspoređuje i razvrstava prometna sredstva, istražuje vrste prometa u mjestu i sl. te povezuje s organizacijom mjesta. </w:t>
            </w:r>
          </w:p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Uočava povezanost prometnih sredstava s korištenjem različitih oblika energije.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>Uočava i uz pomoć prikazuje organiziranost obiteljske zajednice, mjesta i prometa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Opisuje i prikazuje organiziranost obiteljske zajednice, mjesta i prometa.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523365">
              <w:rPr>
                <w:rFonts w:ascii="Calibri" w:eastAsia="Times New Roman" w:hAnsi="Calibri" w:cs="Calibri"/>
                <w:lang w:eastAsia="hr-HR"/>
              </w:rPr>
              <w:t>Objašnjava i prikazuje organiziranost obiteljske zajednice, mjesta i prometa</w:t>
            </w:r>
            <w:r>
              <w:rPr>
                <w:rFonts w:ascii="Calibri" w:eastAsia="Times New Roman" w:hAnsi="Calibri" w:cs="Calibri"/>
                <w:lang w:eastAsia="hr-HR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i prikazuje organiziranost obiteljske zajednice, mjesta i prometa.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B.2.1.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objašnjava važnost odgovornoga odnosa čovjeka prema sebi i prirodi.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Opisuje važnost tjelesne aktivnosti, prehrane i odmora za razvoj svoga tijela i zdravlje.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Brine se za očuvanje osobnoga zdravlja.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Uvažava vremensko ograničenje rada s digitalnom tehnologijom.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Brine se za okružje u kojemu živi i boravi.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Razdvaja otpad i smeće, razvrstava otpad.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Prepoznaje zvučno i svjetlosno onečišćenje okoliša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Na primjerima učenik uočava važnost očuvanja osobnoga zdravlja: osobna čistoća, pravilna prehrana, tjelesna aktivnost, pravilno držanje tijela, odijevanje u skladu s vremenskim uvjetima, redovita kontrola liječnika i stomatologa, zaštita od sunca. </w:t>
            </w:r>
          </w:p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Na primjerima uočava važnost brige za okružje: održavanje </w:t>
            </w:r>
            <w:r w:rsidRPr="00B470EF">
              <w:rPr>
                <w:rFonts w:ascii="Calibri" w:eastAsia="Calibri" w:hAnsi="Calibri" w:cs="Calibri"/>
              </w:rPr>
              <w:lastRenderedPageBreak/>
              <w:t xml:space="preserve">čistoće učionice i prostora kojim se koristi, školskoga okoliša, briga za kućne ljubimce i kućne biljke, briga o očuvanju i zaštiti voda zavičaja i sl. </w:t>
            </w:r>
          </w:p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Učenik ponovno rabi otpad. Prepoznaje štetno djelovanje buke na osobno zdravlje i zdravlje drugih. </w:t>
            </w:r>
          </w:p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Osvijestiti štetnost lasera za vid.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>Opisuje i daje primjer očuvanja osobnoga zdravlja i okružja u kojemu živi i boravi.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daje primjer očuvanja osobnoga zdravlja i okružja u kojemu živi i boravi te uz pomoć predviđa posljedice nebrige.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Opisuje i daje primjer očuvanja osobnoga zdravlja i okružja u kojemu živi i boravi te predviđa posljedice nebrige.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Objašnjava i daje primjer važnosti očuvanja osobnoga zdravlja i očuvanja prirode te predviđa posljedice nebrige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B.2.2.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782351">
              <w:rPr>
                <w:rFonts w:ascii="Calibri" w:eastAsia="Times New Roman" w:hAnsi="Calibri" w:cs="Calibri"/>
                <w:lang w:eastAsia="hr-HR"/>
              </w:rPr>
              <w:t>zaključuje o promjenama u prirodi koje se događaju tijekom godišnjih doba.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Prepoznaje promjene u prirodi unutar godišnjega doba: uspoređuje duljinu dana i noći, početak i kraj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B470EF">
              <w:rPr>
                <w:rFonts w:ascii="Calibri" w:eastAsia="Times New Roman" w:hAnsi="Calibri" w:cs="Calibri"/>
                <w:lang w:eastAsia="hr-HR"/>
              </w:rPr>
              <w:t>određenoga godišnjeg doba, promjene u životu biljaka i životinja i rad ljudi.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Prati promjene i bilježi ih u kalendar prirode.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Prati promjene u prirodi tijekom godišnjih doba (</w:t>
            </w:r>
            <w:proofErr w:type="spellStart"/>
            <w:r w:rsidRPr="00B470EF">
              <w:rPr>
                <w:rFonts w:ascii="Calibri" w:eastAsia="Calibri" w:hAnsi="Calibri" w:cs="Calibri"/>
              </w:rPr>
              <w:t>izvanučionička</w:t>
            </w:r>
            <w:proofErr w:type="spellEnd"/>
            <w:r w:rsidRPr="00B470EF">
              <w:rPr>
                <w:rFonts w:ascii="Calibri" w:eastAsia="Calibri" w:hAnsi="Calibri" w:cs="Calibri"/>
              </w:rPr>
              <w:t xml:space="preserve"> nastava), vodi dnevnik promatranja, povezuje uočene promjene u biljnome i životinjskome svijetu s promjenom uvjeta.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opisuje i prikazuje živa bića i njihove promjene povezane s godišnjim dobima.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prikazuje živa bića i njihove promjene povezane s godišnjim dobima.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i prikazuje živa bića te predviđa njihove promjene povezane s godišnjim dobima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Zaključuje o utjecaju godišnjih doba na živa bića, predviđa i povezuje njihove promjene s promjenama vremenskih uvjeta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20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B.2.3.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782351">
              <w:rPr>
                <w:rFonts w:ascii="Calibri" w:eastAsia="Times New Roman" w:hAnsi="Calibri" w:cs="Calibri"/>
                <w:lang w:eastAsia="hr-HR"/>
              </w:rPr>
              <w:t>uspoređuje, predviđa promjene i odnose te prikazuje promjene u vremenu.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Snalazi se u vremenu.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Uspoređuje nedavnu prošlost i sadašnjost i predviđa buduće događaje te promjene i odnose u budućnosti.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Povezuje događaje i promjene u vremenu prikazujući ih na vremenskoj crti ili lenti vremena, crtežom, grafičkim prikazom i sl., uz upotrebu IKT-a ovisno o uvjetima.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Istražuje i prikuplja informacije o prošlosti, uspoređuje život nekad i danas, djetinjstvo svojih predaka, prometna sredstva, </w:t>
            </w:r>
            <w:r w:rsidRPr="00B470EF">
              <w:rPr>
                <w:rFonts w:ascii="Calibri" w:eastAsia="Calibri" w:hAnsi="Calibri" w:cs="Calibri"/>
              </w:rPr>
              <w:lastRenderedPageBreak/>
              <w:t xml:space="preserve">igračke, stanovanje, odjeću nekoć i danas i sl. </w:t>
            </w:r>
          </w:p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Predviđa promjene u budućnosti, npr. izgled igračaka, prometnih sredstava, odjeće, djetinjstva i sl.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Uz pomoć opisuje promjene i odnose tijekom prošlosti i sadašnjosti te prikazuje </w:t>
            </w:r>
            <w:r w:rsidRPr="00523365">
              <w:rPr>
                <w:rFonts w:ascii="Calibri" w:eastAsia="Calibri" w:hAnsi="Calibri" w:cs="Calibri"/>
              </w:rPr>
              <w:lastRenderedPageBreak/>
              <w:t>promjene u vremenu.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lastRenderedPageBreak/>
              <w:t xml:space="preserve">Opisuje promjene i odnose tijekom prošlosti i sadašnjosti, predviđa ih u budućnosti te prikazuje </w:t>
            </w:r>
            <w:r w:rsidRPr="00B470EF">
              <w:rPr>
                <w:rFonts w:ascii="Calibri" w:eastAsia="Calibri" w:hAnsi="Calibri" w:cs="Calibri"/>
              </w:rPr>
              <w:lastRenderedPageBreak/>
              <w:t>promjene u vremenu.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Objašnjava promjene i odnose tijekom prošlosti i sadašnjosti, predviđa ih u budućnosti te prikazuje </w:t>
            </w:r>
            <w:r w:rsidRPr="00523365">
              <w:rPr>
                <w:rFonts w:ascii="Calibri" w:eastAsia="Calibri" w:hAnsi="Calibri" w:cs="Calibri"/>
              </w:rPr>
              <w:lastRenderedPageBreak/>
              <w:t>promjene u vremenu.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Uspoređuje promjene i odnose tijekom prošlosti i sadašnjosti, predviđa ih u budućnosti te prikazuje </w:t>
            </w:r>
            <w:r w:rsidRPr="00523365">
              <w:rPr>
                <w:rFonts w:ascii="Calibri" w:eastAsia="Calibri" w:hAnsi="Calibri" w:cs="Calibri"/>
              </w:rPr>
              <w:lastRenderedPageBreak/>
              <w:t>promjene u vremenu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PID OŠ B.2.4.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se snalazi u prostoru, izrađuje, analizira i provjerava skicu kretanja.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Snalazi se u neposrednome okružju prema objektima i dijelovima prirode.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Opisuje objekte i dijelove prirode prema kojima se snalazi u prostoru.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Prikazuje objekte i dijelove prirode u međusobnom odnosu (crtežom ili plakatom ili u pješčaniku i dr.).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Izrađuje i provjerava skicu kretanja.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Ishod se ostvaruje u </w:t>
            </w:r>
            <w:proofErr w:type="spellStart"/>
            <w:r w:rsidRPr="00B470EF">
              <w:rPr>
                <w:rFonts w:ascii="Calibri" w:eastAsia="Calibri" w:hAnsi="Calibri" w:cs="Calibri"/>
              </w:rPr>
              <w:t>izvanučioničkoj</w:t>
            </w:r>
            <w:proofErr w:type="spellEnd"/>
            <w:r w:rsidRPr="00B470EF">
              <w:rPr>
                <w:rFonts w:ascii="Calibri" w:eastAsia="Calibri" w:hAnsi="Calibri" w:cs="Calibri"/>
              </w:rPr>
              <w:t xml:space="preserve"> nastavi nakon čega učenik prikazuje na različite načine (crtežom, plakatom, u pješčaniku, upotrebljavajući IKT, piktograme ili dr.) međuodnose objekata i dijelova prirode prema kojima se snalazi u prostoru. IKT – D 1.3. Skica kretanja grafički je prikaz kretanja učenika dijelom svoga mjesta ili u neposrednome okružju (crtanje ulica, ustanova, spomenika, dijelova prirode, prikaz puta od kuće do škole i sl.).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Opisuje i uz pomoć prikazuje objekte i dijelove prirode prema kojima se snalazi u prostoru izrađujući skicu kretanja.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prikazuje objekte i dijelove prirode prema kojima se snalazi u prostoru izrađujući skicu kretanja.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Opisuje i prikazuje objekte i dijelove prirode prema kojima se snalazi u prostoru i stavlja ih u međusobni odnos izrađujući i analizirajući skicu kretanja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Izrađuje i provjerava skicu kretanja, analizira i provjerava međusobni odnos prikazanih objekata i dijelova prirode prema kojima se snalazi u prostoru.</w:t>
            </w:r>
          </w:p>
        </w:tc>
      </w:tr>
      <w:tr w:rsidR="00B470EF" w:rsidRPr="00782351" w:rsidTr="00DC04BB">
        <w:trPr>
          <w:trHeight w:val="58"/>
        </w:trPr>
        <w:tc>
          <w:tcPr>
            <w:tcW w:w="3256" w:type="dxa"/>
            <w:shd w:val="clear" w:color="auto" w:fill="auto"/>
          </w:tcPr>
          <w:p w:rsidR="00B470EF" w:rsidRPr="00782351" w:rsidRDefault="00B470EF" w:rsidP="00782351">
            <w:pPr>
              <w:rPr>
                <w:rFonts w:ascii="Calibri" w:eastAsia="Calibri" w:hAnsi="Calibri" w:cs="Calibri"/>
                <w:b/>
                <w:bCs/>
              </w:rPr>
            </w:pPr>
            <w:r w:rsidRPr="00782351">
              <w:rPr>
                <w:rFonts w:ascii="Calibri" w:eastAsia="Calibri" w:hAnsi="Calibri" w:cs="Calibri"/>
                <w:b/>
                <w:bCs/>
              </w:rPr>
              <w:t>PID OŠ C.2.1.</w:t>
            </w:r>
          </w:p>
          <w:p w:rsidR="00B470EF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782351">
              <w:rPr>
                <w:rFonts w:ascii="Calibri" w:eastAsia="Calibri" w:hAnsi="Calibri" w:cs="Calibri"/>
              </w:rPr>
              <w:t>Učenik uspoređuje ulogu i utjecaj pojedinca i zajednice na razvoj identiteta te promišlja o važnosti očuvanja baštine.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Razvija spoznaju o sebi u odnosu na druge i objašnjava ulogu pojedinca i zajednice na osobni razvoj.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Objašnjava i raspravlja o različitim ulogama pojedinaca u zajednicama te povezanosti zajednice prema događajima, interesima, vrijednostima.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Promišlja o utjecaju zajednice na pojedinca i obratno.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postavlja pitanja povezana s povijesnom, kulturnom i prirodnom baštinom svoga mjesta.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Navodi primjere i objašnjava načine zaštite i očuvanja prirodne, kulturne i povijesne baštine.</w:t>
            </w:r>
          </w:p>
          <w:p w:rsidR="00B470EF" w:rsidRPr="00782351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Sudjeluje i predlaže načine obilježavanja događaja i blagdana.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Odgovara na pitanja: Kojim vrijednostima težim? Što mogu naučiti od drugih? Kako pridonosim napretku zajednice? Kako drugi utječu na mene? Kako ja utječem na druge? Povijesna su baština blagdani, značajni događaji; kulturna su baština tradicijski predmeti, običaji, nošnja, suveniri; prirodna su baština (ljepote prirode) parkovi, šume, rijeke, jezera, more, biljke, životinje... Učenik uspoređuje život članova obitelji nekad i danas (npr. igre koje su se igrali njihovi roditelji, bake i djedovi kad su bili djeca). Obilježavanje državnih praznika, blagdana, značajnih dana i događaja. Igranje uloga (različiti oblici odnosa unutar zajednice).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Prepoznaje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Opisuje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Objašnjava ulogu i utjecaj pojedinca u zajednici, ulogu zajednice na razvoj osobnoga identiteta te važnost očuvanja baštine.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523365">
              <w:rPr>
                <w:rFonts w:ascii="Calibri" w:eastAsia="Times New Roman" w:hAnsi="Calibri" w:cs="Calibri"/>
                <w:lang w:eastAsia="hr-HR"/>
              </w:rPr>
              <w:t>Uspoređuje ulogu i utjecaj pojedinca u zajednici s ulogom i utjecajem zajednice na razvoj osobnoga identiteta te promišlja o važnosti očuvanja prirodne i kulturno-povijesne baštine.</w:t>
            </w:r>
          </w:p>
        </w:tc>
      </w:tr>
      <w:tr w:rsidR="00782351" w:rsidRPr="00782351" w:rsidTr="002E4949">
        <w:trPr>
          <w:trHeight w:val="990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lang w:eastAsia="hr-HR"/>
              </w:rPr>
            </w:pPr>
            <w:bookmarkStart w:id="1" w:name="_Hlk45407113"/>
            <w:r w:rsidRPr="00DD287D">
              <w:rPr>
                <w:rFonts w:ascii="Calibri" w:eastAsia="Times New Roman" w:hAnsi="Calibri" w:cs="Calibri"/>
                <w:b/>
                <w:lang w:eastAsia="hr-HR"/>
              </w:rPr>
              <w:t>PID OŠ C.2.2.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Cs/>
                <w:lang w:eastAsia="hr-HR"/>
              </w:rPr>
              <w:t>Učenik raspravlja o ulozi i utjecaju pravila, prava i dužnosti na zajednicu te važnosti odgovornoga ponašanja.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Dogovara se i raspravlja o pravilima i dužnostima te posljedicama zbog njihova nepoštivanja (u obitelji, razredu, školi).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Ispunjava dužnosti i pomaže (u obitelji, razredu, školi, mjestu).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Raspravlja o pravima djece.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Uvažava različitosti (stavovi i mišljenja).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Predlaže načine rješavanja problema.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Odgovorno se služi telefonskim brojevima.</w:t>
            </w:r>
          </w:p>
          <w:p w:rsidR="00782351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Preuzima odgovornost za svoje ponašanje.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9F1CA8" w:rsidRPr="009F1CA8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Odgovorno se služi telefonskim brojevima; 192, 193, 194, 112.</w:t>
            </w:r>
          </w:p>
          <w:p w:rsidR="009F1CA8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lastRenderedPageBreak/>
              <w:t xml:space="preserve">Pravila, dužnosti i posljedice nepoštivanja u obitelji, razredu, školi i mjestu. </w:t>
            </w:r>
          </w:p>
          <w:p w:rsidR="00782351" w:rsidRPr="00782351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Dječja prava, kultura življenja u zajedničkim prostorima, na javnim mjestima i javnim prijevoznim sredstvima, zdravlje, primjena IKT-a, zaštita okoliša.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lastRenderedPageBreak/>
              <w:t xml:space="preserve">Prepoznaje utjecaj različitih prava, pravila i </w:t>
            </w:r>
            <w:r w:rsidRPr="00546D0C">
              <w:rPr>
                <w:rFonts w:ascii="Calibri" w:eastAsia="Calibri" w:hAnsi="Calibri" w:cs="Calibri"/>
              </w:rPr>
              <w:lastRenderedPageBreak/>
              <w:t>dužnosti na zajednicu, opisuje posljedice nepoštivanja pravila te preuzima odgovornost za svoje postupke.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lastRenderedPageBreak/>
              <w:t xml:space="preserve">Opisuje ulogu i utjecaj različitih prava, pravila i </w:t>
            </w:r>
            <w:r w:rsidRPr="009F1CA8">
              <w:rPr>
                <w:rFonts w:ascii="Calibri" w:eastAsia="Calibri" w:hAnsi="Calibri" w:cs="Calibri"/>
              </w:rPr>
              <w:lastRenderedPageBreak/>
              <w:t>dužnosti na zajednicu i posljedice nepoštivanja pravila te preuzima odgovornost za svoje postupke.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lastRenderedPageBreak/>
              <w:t xml:space="preserve">Uspoređuje ulogu i utjecaj različitih prava, pravila i </w:t>
            </w:r>
            <w:r w:rsidRPr="00546D0C">
              <w:rPr>
                <w:rFonts w:ascii="Calibri" w:eastAsia="Calibri" w:hAnsi="Calibri" w:cs="Calibri"/>
              </w:rPr>
              <w:lastRenderedPageBreak/>
              <w:t>dužnosti na zajednicu, opisuje posljedice nepoštivanja pravila, predlaže rješenja te preuzima odgovornost za svoje postupke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lastRenderedPageBreak/>
              <w:t xml:space="preserve">Raspravlja o ulozi i utjecaju različitih prava, </w:t>
            </w:r>
            <w:r w:rsidRPr="00546D0C">
              <w:rPr>
                <w:rFonts w:ascii="Calibri" w:eastAsia="Calibri" w:hAnsi="Calibri" w:cs="Calibri"/>
              </w:rPr>
              <w:lastRenderedPageBreak/>
              <w:t>pravila i dužnosti na zajednicu i posljedicama nepoštivanja, predlaže rješenja te preuzima odgovornost za svoje postupke.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PID OŠ C.2.3.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važnost različitih zanimanja i djelatnosti u mjestu.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Povezuje djelatnosti ljudi s okolišem.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Opisuje ulogu i utjecaj zajednice i okoliša na djelatnost ljudi u neposrednoj okolini.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Opisuje povezanost rada i zarade.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važnost i vrijednost svakoga zanimanja i rada.</w:t>
            </w:r>
          </w:p>
          <w:p w:rsidR="00782351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Razvija odgovornost prema trošenju novca i štednji.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Putem radionica, kazališnih predstava, dramskih igara i vježbi stjecat će znanja, razvijati vještine i stavove o poduzetništvu.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Uz pomoć nabraja djelatnosti ljudi u neposrednoj okolini te izriče svoj odnos prema radu. Prepoznaje važnost štednje i odgovornoga trošenja novca.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Uspoređuje djelatnosti ljudi u neposrednoj okolini i uz pomoć opisuje svoj odnos prema radu te važnost štednje i odgovornoga trošenja novca.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Opisuje povezanost djelatnosti ljudi s neposrednom okolinom te opisuje i navodi primjere svoga odnosa prema radu, važnosti štednje i odgovornoga trošenja novca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Opisuje ulogu i utjecaj zajednice i okoliša na djelatnosti ljudi u neposrednoj okolini te opisuje i navodi primjere odnosa prema radu, važnosti štednje i odgovornoga trošenja novca.</w:t>
            </w:r>
          </w:p>
        </w:tc>
      </w:tr>
      <w:bookmarkEnd w:id="1"/>
      <w:tr w:rsidR="00DD287D" w:rsidRPr="00782351" w:rsidTr="009F1CA8">
        <w:trPr>
          <w:trHeight w:val="566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lang w:eastAsia="hr-HR"/>
              </w:rPr>
              <w:t>PID OŠ D.2.1.</w:t>
            </w:r>
          </w:p>
          <w:p w:rsidR="00DD287D" w:rsidRPr="00782351" w:rsidRDefault="00DD287D" w:rsidP="00DD287D">
            <w:pPr>
              <w:rPr>
                <w:rFonts w:ascii="Calibri" w:eastAsia="Times New Roman" w:hAnsi="Calibri" w:cs="Calibri"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Cs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i razlikuje različite izvore energije koji ga okružuju.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Razlikuje oblike energije koji ga okružuju.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prijenos el. energije (vodovima, žicama) do mjesta korištenja i prijenos topline s toplijeg na hladnije mjesto ili predmet.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pretvorbu električne energije u toplinu i svjetlost.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važnost energije u svakodnevnome životu.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Povezuje hranu i prehranu s opskrbom tijela energijom ukazujući na važnost pravilne prehrane za zdravlje čovjeka.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Navodi različite primjere prometnih sredstava i njihovih izvora energije.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lastRenderedPageBreak/>
              <w:t>Objašnjava načine uštede energije na koje sam može utjecati.</w:t>
            </w:r>
          </w:p>
          <w:p w:rsidR="00DD287D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povezanost svoga ponašanja pri korištenju energijom s njezinom uštedom.</w:t>
            </w:r>
          </w:p>
        </w:tc>
      </w:tr>
      <w:tr w:rsidR="00DD287D" w:rsidRPr="00782351" w:rsidTr="002E4949">
        <w:tc>
          <w:tcPr>
            <w:tcW w:w="3256" w:type="dxa"/>
            <w:vMerge w:val="restart"/>
            <w:shd w:val="clear" w:color="auto" w:fill="F2F2F2"/>
          </w:tcPr>
          <w:p w:rsidR="00DD287D" w:rsidRPr="00782351" w:rsidRDefault="00DD287D" w:rsidP="002E4949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DD287D" w:rsidRPr="00782351" w:rsidTr="002E4949">
        <w:tc>
          <w:tcPr>
            <w:tcW w:w="3256" w:type="dxa"/>
            <w:vMerge/>
            <w:shd w:val="clear" w:color="auto" w:fill="F2F2F2"/>
          </w:tcPr>
          <w:p w:rsidR="00DD287D" w:rsidRPr="00782351" w:rsidRDefault="00DD287D" w:rsidP="002E4949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D287D" w:rsidRPr="00782351" w:rsidTr="002E4949">
        <w:trPr>
          <w:trHeight w:val="58"/>
        </w:trPr>
        <w:tc>
          <w:tcPr>
            <w:tcW w:w="3256" w:type="dxa"/>
            <w:shd w:val="clear" w:color="auto" w:fill="F2F2F2"/>
          </w:tcPr>
          <w:p w:rsidR="009F1CA8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 xml:space="preserve">Izvori su energije hrana, Sunce, vjetar, voda, goriva (drvo, ugljen, benzin). </w:t>
            </w:r>
          </w:p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 oblika energije prepoznaje svjetlosnu, toplinsku i električnu energiju.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Navodi različite izvore i oblike energije kojima se koristi u svakodnevnome životu i načine njezine štednje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Prepoznaje različite izvore i oblike, prijenos i pretvorbu energije na primjerima iz neposrednoga okoliša te načine i važnost štednje energije u svakodnevnome životu.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Prepoznaje različite izvore i oblike energije, prijenos i pretvorbu energije na primjerima iz neposrednoga okoliša; uz pomoć objašnjava važnost energije i na jednostavnim primjerima opisuje važnost štednje.</w:t>
            </w:r>
          </w:p>
        </w:tc>
        <w:tc>
          <w:tcPr>
            <w:tcW w:w="2587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Prepoznaje izvore i oblike energije, prijenos i pretvorbu energije na primjerima iz neposrednoga okoliša te objašnjava važnost energije u svakodnevnome životu i na jednostavnim primjerima objašnjava njezinu racionalnu upotrebu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DD287D" w:rsidRPr="00782351" w:rsidTr="002E4949">
        <w:trPr>
          <w:trHeight w:val="498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bCs/>
                <w:lang w:eastAsia="hr-HR"/>
              </w:rPr>
              <w:t>PID OŠ A.B.C.D. 2.1.</w:t>
            </w:r>
          </w:p>
          <w:p w:rsidR="00DD287D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Opaža i opisuje svijet oko sebe služeći se svojim osjetilima i mjerenjima.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Crta opaženo i označava/imenuje dijelove.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uzročno-posljedične veze u neposrednome okružju.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Postavlja pitanja povezana s opaženim promjenama u prirodi. Postavlja pitanja o prirodnim i društvenim pojavama.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uočeno, iskustveno doživljeno ili istraženo.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Uočava probleme i predlaže rješenja.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Raspravlja, uspoređuje i prikazuje na različite načine rezultate – crtežom, slikom (piktogramima), grafom i sl.</w:t>
            </w:r>
          </w:p>
          <w:p w:rsidR="00DD287D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Donosi jednostavne zaključke.</w:t>
            </w:r>
          </w:p>
        </w:tc>
      </w:tr>
      <w:tr w:rsidR="00DD287D" w:rsidRPr="00782351" w:rsidTr="002E4949">
        <w:tc>
          <w:tcPr>
            <w:tcW w:w="3256" w:type="dxa"/>
            <w:vMerge w:val="restart"/>
            <w:shd w:val="clear" w:color="auto" w:fill="F2F2F2"/>
          </w:tcPr>
          <w:p w:rsidR="00DD287D" w:rsidRPr="00782351" w:rsidRDefault="00DD287D" w:rsidP="002E4949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DD287D" w:rsidRPr="00782351" w:rsidTr="002E4949">
        <w:tc>
          <w:tcPr>
            <w:tcW w:w="3256" w:type="dxa"/>
            <w:vMerge/>
            <w:shd w:val="clear" w:color="auto" w:fill="F2F2F2"/>
          </w:tcPr>
          <w:p w:rsidR="00DD287D" w:rsidRPr="00782351" w:rsidRDefault="00DD287D" w:rsidP="002E4949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D287D" w:rsidRPr="00782351" w:rsidTr="002E4949">
        <w:trPr>
          <w:trHeight w:val="58"/>
        </w:trPr>
        <w:tc>
          <w:tcPr>
            <w:tcW w:w="3256" w:type="dxa"/>
            <w:shd w:val="clear" w:color="auto" w:fill="F2F2F2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Ostvaruje se putem sadržaja svih ostalih koncepata.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Opaža i uz pomoć opisuje svijet oko sebe i prikazuje opaženo.</w:t>
            </w:r>
          </w:p>
        </w:tc>
        <w:tc>
          <w:tcPr>
            <w:tcW w:w="2586" w:type="dxa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Opaža i uz pomoć opisuje svijet oko sebe, postavlja pitanja povezana s opažanjima i prikazuje rezultate.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 xml:space="preserve">Uz usmjeravanje opaža i opisuje svijet oko sebe, postavlja pitanja povezana s opažanjima i uz pomoć se koristi izvorima informacija, </w:t>
            </w:r>
            <w:r w:rsidRPr="00546D0C">
              <w:rPr>
                <w:rFonts w:ascii="Calibri" w:eastAsia="Calibri" w:hAnsi="Calibri" w:cs="Calibri"/>
              </w:rPr>
              <w:lastRenderedPageBreak/>
              <w:t>provodi jednostavnija mjerenja i prikazuje rezultate.</w:t>
            </w:r>
          </w:p>
        </w:tc>
        <w:tc>
          <w:tcPr>
            <w:tcW w:w="2587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lastRenderedPageBreak/>
              <w:t xml:space="preserve">Uz usmjeravanje opaža i opisuje svijet oko sebe, postavlja pitanja povezana s opaženim promjenama, koristi se izvorima informacija, </w:t>
            </w:r>
            <w:r w:rsidRPr="00546D0C">
              <w:rPr>
                <w:rFonts w:ascii="Calibri" w:eastAsia="Calibri" w:hAnsi="Calibri" w:cs="Calibri"/>
              </w:rPr>
              <w:lastRenderedPageBreak/>
              <w:t>koristi se opremom, provodi jednostavnija mjerenja, opisuje, prikazuje te predstavlja rezultate.</w:t>
            </w:r>
          </w:p>
        </w:tc>
      </w:tr>
    </w:tbl>
    <w:p w:rsidR="00782351" w:rsidRPr="00782351" w:rsidRDefault="00782351" w:rsidP="00782351">
      <w:pPr>
        <w:spacing w:after="0" w:line="240" w:lineRule="auto"/>
        <w:rPr>
          <w:rFonts w:ascii="Calibri" w:eastAsia="Calibri" w:hAnsi="Calibri" w:cs="Times New Roman"/>
        </w:rPr>
      </w:pPr>
    </w:p>
    <w:p w:rsidR="00782351" w:rsidRPr="00782351" w:rsidRDefault="00782351" w:rsidP="00782351">
      <w:pPr>
        <w:spacing w:after="0" w:line="240" w:lineRule="auto"/>
        <w:rPr>
          <w:rFonts w:ascii="Calibri" w:eastAsia="Calibri" w:hAnsi="Calibri" w:cs="Times New Roman"/>
        </w:rPr>
      </w:pPr>
    </w:p>
    <w:p w:rsidR="00782351" w:rsidRPr="00312B09" w:rsidRDefault="00312B09" w:rsidP="00782351">
      <w:pPr>
        <w:spacing w:after="0" w:line="240" w:lineRule="auto"/>
        <w:rPr>
          <w:rFonts w:ascii="Calibri" w:eastAsia="Calibri" w:hAnsi="Calibri" w:cs="Times New Roman"/>
          <w:b/>
        </w:rPr>
      </w:pPr>
      <w:r w:rsidRPr="00312B09">
        <w:rPr>
          <w:rFonts w:ascii="Calibri" w:eastAsia="Calibri" w:hAnsi="Calibri" w:cs="Times New Roman"/>
          <w:b/>
          <w:i/>
        </w:rPr>
        <w:t>(Prema Metodičkom priručniku</w:t>
      </w:r>
      <w:r w:rsidR="00782351" w:rsidRPr="00312B09">
        <w:rPr>
          <w:rFonts w:ascii="Calibri" w:eastAsia="Calibri" w:hAnsi="Calibri" w:cs="Times New Roman"/>
          <w:b/>
          <w:i/>
        </w:rPr>
        <w:t xml:space="preserve"> za nastavni predmet Priroda i društvo u 2. razredu osnovne škole</w:t>
      </w:r>
      <w:r w:rsidRPr="00312B09">
        <w:rPr>
          <w:rFonts w:ascii="Calibri" w:eastAsia="Calibri" w:hAnsi="Calibri" w:cs="Times New Roman"/>
          <w:b/>
          <w:i/>
        </w:rPr>
        <w:t>)</w:t>
      </w:r>
    </w:p>
    <w:p w:rsidR="006F4F53" w:rsidRDefault="006F4F53"/>
    <w:sectPr w:rsidR="006F4F53" w:rsidSect="00C75715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53"/>
    <w:rsid w:val="001C1618"/>
    <w:rsid w:val="00312B09"/>
    <w:rsid w:val="00523365"/>
    <w:rsid w:val="00546D0C"/>
    <w:rsid w:val="006B462C"/>
    <w:rsid w:val="006F4F53"/>
    <w:rsid w:val="00782351"/>
    <w:rsid w:val="009F1CA8"/>
    <w:rsid w:val="00B470EF"/>
    <w:rsid w:val="00DD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7DE91-0860-46BC-BEE7-383882F0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8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2021-09-12T10:26:00Z</dcterms:created>
  <dcterms:modified xsi:type="dcterms:W3CDTF">2021-09-12T10:26:00Z</dcterms:modified>
</cp:coreProperties>
</file>